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03/2019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de </w:t>
      </w:r>
      <w:r w:rsidR="00A62A87"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>R$ 67</w:t>
      </w:r>
      <w:r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>.100,00.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62A87" w:rsidRPr="00D942B8" w:rsidRDefault="00A62A87" w:rsidP="00A62A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Recolhido dentro do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mês de referência 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importância de R$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10.723,35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17396" w:rsidRPr="00487A6D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487A6D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março as contas de “Depósitos” apresentaram um saldo total de R$ </w:t>
      </w:r>
      <w:r w:rsidR="00A62A87"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>2.453,77</w:t>
      </w:r>
      <w:r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>, sendo que deste valor R$ 1.716,25 são pertinentes a contribuições devidas ao INSS.</w:t>
      </w:r>
    </w:p>
    <w:p w:rsidR="00C17396" w:rsidRPr="00487A6D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A62A87"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>5.873,47</w:t>
      </w:r>
      <w:r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</w:t>
      </w:r>
      <w:r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Previdência, via INSS – Instituto Nacional do Seguro Social, no total de R$ </w:t>
      </w:r>
      <w:r w:rsidR="00A62A87"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>1.716,25</w:t>
      </w:r>
      <w:r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A62A87"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>29,22</w:t>
      </w:r>
      <w:r w:rsidRP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62A87" w:rsidRPr="005B05D0" w:rsidRDefault="00A62A87" w:rsidP="00A62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31/03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19 da seguinte forma: R$ 2.407,60 Processados e R$ 1.012,</w:t>
      </w:r>
      <w:proofErr w:type="gramStart"/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10  Não</w:t>
      </w:r>
      <w:proofErr w:type="gramEnd"/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Processados. Conforme demonstrado na tabela abaixo: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A62A87" w:rsidRPr="005B05D0" w:rsidRDefault="00A62A87" w:rsidP="00A62A87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5B05D0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A62A87" w:rsidRPr="005B05D0" w:rsidRDefault="00A62A87" w:rsidP="00A62A87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</w:tr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</w:tr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</w:tr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</w:tr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A62A87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</w:tr>
    </w:tbl>
    <w:p w:rsidR="00A62A87" w:rsidRPr="00F07050" w:rsidRDefault="00A62A87" w:rsidP="00A62A87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A62A87" w:rsidRPr="00765AB9" w:rsidRDefault="00A62A87" w:rsidP="00A62A87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65AB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:rsidR="00A62A87" w:rsidRPr="00765AB9" w:rsidRDefault="00A62A87" w:rsidP="00A62A87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</w:tr>
      <w:tr w:rsidR="00A62A87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</w:tr>
      <w:tr w:rsidR="00A62A87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765AB9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</w:tr>
    </w:tbl>
    <w:p w:rsidR="00A62A87" w:rsidRPr="00F07050" w:rsidRDefault="00A62A87" w:rsidP="00A62A8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6"/>
        <w:gridCol w:w="995"/>
      </w:tblGrid>
      <w:tr w:rsidR="00A62A87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5B05D0" w:rsidRDefault="00A62A87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5B05D0" w:rsidRDefault="00A62A87" w:rsidP="005C0D2C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5B05D0" w:rsidRDefault="00A62A87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5B05D0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5B05D0" w:rsidRDefault="00A62A87" w:rsidP="005C0D2C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5B05D0" w:rsidRDefault="00A62A87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A87" w:rsidRPr="005B05D0" w:rsidRDefault="00A62A87" w:rsidP="005C0D2C">
            <w:pPr>
              <w:spacing w:before="3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</w:tr>
    </w:tbl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A62A87" w:rsidRPr="005B05D0" w:rsidRDefault="00A62A87" w:rsidP="00A62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março</w:t>
      </w:r>
      <w:r w:rsidR="00487A6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2019, foi feita t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ransferência financeira a Prefeitura de Coronel Pacheco a Titulo de Imposto de Renda retido dos Servidore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 e Vereadores da competência 03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/2019 no valor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438,56 e também houve a devolução de saldo financeiro decorrente de duodécimo não utilizado no exercício de 2018 no valor de R$ 10.705,93.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62A8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março de 2019 apresentaram um saldo de R$ </w:t>
      </w:r>
      <w:r w:rsidR="00A62A87" w:rsidRPr="00A62A87">
        <w:rPr>
          <w:rFonts w:ascii="Times New Roman" w:eastAsia="Times New Roman" w:hAnsi="Times New Roman" w:cs="Times New Roman"/>
          <w:sz w:val="28"/>
          <w:szCs w:val="28"/>
          <w:lang w:eastAsia="pt-BR"/>
        </w:rPr>
        <w:t>68.488,87</w:t>
      </w:r>
      <w:r w:rsidRPr="00A62A8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7396" w:rsidRPr="00F07050" w:rsidRDefault="00A62A87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C17396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C17396" w:rsidRPr="00F07050" w:rsidRDefault="00C17396" w:rsidP="00C1739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C17396" w:rsidRPr="00F07050" w:rsidTr="005761B2">
        <w:tc>
          <w:tcPr>
            <w:tcW w:w="2539" w:type="dxa"/>
          </w:tcPr>
          <w:p w:rsidR="00C17396" w:rsidRPr="00F07050" w:rsidRDefault="00C17396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:rsidR="00C17396" w:rsidRPr="00F07050" w:rsidRDefault="00C17396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C17396" w:rsidRPr="00F07050" w:rsidRDefault="00C17396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C17396" w:rsidRPr="00F07050" w:rsidRDefault="00C17396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C17396" w:rsidRPr="00F07050" w:rsidTr="005761B2">
        <w:tc>
          <w:tcPr>
            <w:tcW w:w="2539" w:type="dxa"/>
          </w:tcPr>
          <w:p w:rsidR="00C17396" w:rsidRPr="00F07050" w:rsidRDefault="00C17396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:rsidR="00C17396" w:rsidRPr="00F07050" w:rsidRDefault="00C17396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C17396" w:rsidRPr="00F07050" w:rsidRDefault="00C17396" w:rsidP="005761B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R$ 135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>duzentos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lang w:eastAsia="pt-BR"/>
              </w:rPr>
              <w:t>setenta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:rsidR="00C17396" w:rsidRPr="00F07050" w:rsidRDefault="00C17396" w:rsidP="00C17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</w:t>
            </w:r>
          </w:p>
        </w:tc>
      </w:tr>
      <w:tr w:rsidR="00C17396" w:rsidRPr="00F07050" w:rsidTr="005761B2">
        <w:tc>
          <w:tcPr>
            <w:tcW w:w="2539" w:type="dxa"/>
          </w:tcPr>
          <w:p w:rsidR="00C17396" w:rsidRPr="00F07050" w:rsidRDefault="00C17396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Aquisição de material de copa e cozinha, alimentação</w:t>
            </w:r>
          </w:p>
        </w:tc>
        <w:tc>
          <w:tcPr>
            <w:tcW w:w="2567" w:type="dxa"/>
          </w:tcPr>
          <w:p w:rsidR="00C17396" w:rsidRPr="00F07050" w:rsidRDefault="00C17396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:rsidR="00C17396" w:rsidRPr="00F07050" w:rsidRDefault="00C17396" w:rsidP="00C1739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39,50 (trinta e nove reais e cinquenta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C17396" w:rsidRPr="00F07050" w:rsidRDefault="00C17396" w:rsidP="00C17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070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03</w:t>
            </w:r>
          </w:p>
        </w:tc>
      </w:tr>
      <w:tr w:rsidR="00C17396" w:rsidRPr="00F07050" w:rsidTr="005761B2">
        <w:tc>
          <w:tcPr>
            <w:tcW w:w="2539" w:type="dxa"/>
          </w:tcPr>
          <w:p w:rsidR="00C17396" w:rsidRPr="00F07050" w:rsidRDefault="00C17396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:rsidR="00C17396" w:rsidRPr="00F07050" w:rsidRDefault="00C17396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:rsidR="00C17396" w:rsidRPr="00F07050" w:rsidRDefault="00C17396" w:rsidP="00C1739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26,28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vinte e seis reais e vinte e oito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C17396" w:rsidRPr="00F07050" w:rsidRDefault="00C17396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</w:t>
            </w:r>
          </w:p>
        </w:tc>
      </w:tr>
      <w:tr w:rsidR="00C17396" w:rsidRPr="00F07050" w:rsidTr="005761B2">
        <w:tc>
          <w:tcPr>
            <w:tcW w:w="2539" w:type="dxa"/>
          </w:tcPr>
          <w:p w:rsidR="00C17396" w:rsidRPr="00F07050" w:rsidRDefault="00C17396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gênero alimentício</w:t>
            </w:r>
          </w:p>
        </w:tc>
        <w:tc>
          <w:tcPr>
            <w:tcW w:w="2567" w:type="dxa"/>
          </w:tcPr>
          <w:p w:rsidR="00C17396" w:rsidRPr="00F07050" w:rsidRDefault="00C17396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:rsidR="00C17396" w:rsidRPr="00F07050" w:rsidRDefault="00C17396" w:rsidP="00C1739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R$ 442,94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 xml:space="preserve">quatrocentos e quarenta e dois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</w:t>
            </w:r>
            <w:r>
              <w:rPr>
                <w:rFonts w:ascii="Arial" w:eastAsia="Times New Roman" w:hAnsi="Arial" w:cs="Arial"/>
                <w:lang w:eastAsia="pt-BR"/>
              </w:rPr>
              <w:t xml:space="preserve"> e noventa e quatro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C17396" w:rsidRPr="00F07050" w:rsidRDefault="00C17396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19/03</w:t>
            </w:r>
          </w:p>
        </w:tc>
      </w:tr>
      <w:tr w:rsidR="00C17396" w:rsidRPr="00F07050" w:rsidTr="005761B2">
        <w:tc>
          <w:tcPr>
            <w:tcW w:w="2539" w:type="dxa"/>
          </w:tcPr>
          <w:p w:rsidR="00C17396" w:rsidRDefault="00C17396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fita antiderrapante para sede da Câmara</w:t>
            </w:r>
          </w:p>
        </w:tc>
        <w:tc>
          <w:tcPr>
            <w:tcW w:w="2567" w:type="dxa"/>
          </w:tcPr>
          <w:p w:rsidR="00C17396" w:rsidRDefault="00C17396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RJD Materiais de Construção LTDA-ME</w:t>
            </w:r>
          </w:p>
        </w:tc>
        <w:tc>
          <w:tcPr>
            <w:tcW w:w="2150" w:type="dxa"/>
          </w:tcPr>
          <w:p w:rsidR="00C17396" w:rsidRDefault="00C17396" w:rsidP="00C1739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R$ 100,00 (cem reais)</w:t>
            </w:r>
          </w:p>
        </w:tc>
        <w:tc>
          <w:tcPr>
            <w:tcW w:w="1804" w:type="dxa"/>
          </w:tcPr>
          <w:p w:rsidR="00C17396" w:rsidRDefault="00C17396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</w:t>
            </w:r>
          </w:p>
        </w:tc>
      </w:tr>
      <w:tr w:rsidR="00C17396" w:rsidRPr="00F07050" w:rsidTr="005761B2">
        <w:tc>
          <w:tcPr>
            <w:tcW w:w="2539" w:type="dxa"/>
          </w:tcPr>
          <w:p w:rsidR="00C17396" w:rsidRDefault="00C17396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P</w:t>
            </w:r>
            <w:r w:rsidR="00487A6D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cas de aço inox para Mesa Diretora</w:t>
            </w:r>
          </w:p>
        </w:tc>
        <w:tc>
          <w:tcPr>
            <w:tcW w:w="2567" w:type="dxa"/>
          </w:tcPr>
          <w:p w:rsidR="00C17396" w:rsidRDefault="00C17396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Eduardo Hudson de Oliveira</w:t>
            </w:r>
          </w:p>
        </w:tc>
        <w:tc>
          <w:tcPr>
            <w:tcW w:w="2150" w:type="dxa"/>
          </w:tcPr>
          <w:p w:rsidR="00C17396" w:rsidRDefault="00C17396" w:rsidP="00C1739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R$ 360,00 (trezentos e sessenta reais)</w:t>
            </w:r>
          </w:p>
        </w:tc>
        <w:tc>
          <w:tcPr>
            <w:tcW w:w="1804" w:type="dxa"/>
          </w:tcPr>
          <w:p w:rsidR="00C17396" w:rsidRDefault="00C17396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</w:t>
            </w:r>
          </w:p>
        </w:tc>
      </w:tr>
    </w:tbl>
    <w:p w:rsidR="00C17396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="00487A6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C17396" w:rsidRPr="00F07050" w:rsidRDefault="00C17396" w:rsidP="00C173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C17396" w:rsidRPr="00F07050" w:rsidRDefault="00C17396" w:rsidP="00C1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Há o controle dos poucos bens afetos ao Poder Legislativo, bem como daqueles cedidos pela Prefeitura Municipal. Existe preocupação constante com a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conservação dos mesmos, evitando assim, que se deteriorem, excetuando àquela provocada pelo decurso do tempo, o que é inevitável.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52E56" w:rsidRPr="00F07050" w:rsidRDefault="00E52E56" w:rsidP="00E52E5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Conforme dispõe a Portaria da Câmara Municipal de Coronel Pacheco nº 10/2018, t</w:t>
      </w:r>
      <w:r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0D374B" w:rsidP="00C17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16</w:t>
      </w:r>
      <w:r w:rsidR="00C17396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C17396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="00C17396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17396" w:rsidRPr="00F07050" w:rsidRDefault="00C17396" w:rsidP="00C17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17396" w:rsidRPr="00F07050" w:rsidRDefault="00C17396" w:rsidP="00C1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96" w:rsidRPr="00F07050" w:rsidRDefault="00C17396" w:rsidP="00C1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96" w:rsidRPr="00F07050" w:rsidRDefault="00C17396" w:rsidP="00C1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96" w:rsidRPr="00F07050" w:rsidRDefault="00C17396" w:rsidP="00C1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96" w:rsidRPr="00F07050" w:rsidRDefault="00C17396" w:rsidP="00C1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8B5D90" w:rsidRPr="00F07050" w:rsidRDefault="008B5D90" w:rsidP="008B5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B5D90" w:rsidRPr="00F07050" w:rsidRDefault="008B5D90" w:rsidP="008B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96" w:rsidRPr="00F07050" w:rsidRDefault="00C17396" w:rsidP="00C1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96" w:rsidRPr="00F07050" w:rsidRDefault="00C17396" w:rsidP="00C1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96" w:rsidRPr="00F07050" w:rsidRDefault="00C17396" w:rsidP="00C1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96" w:rsidRDefault="00C17396" w:rsidP="00C17396"/>
    <w:p w:rsidR="00C17396" w:rsidRDefault="00C17396" w:rsidP="00C17396"/>
    <w:p w:rsidR="00C17396" w:rsidRDefault="00C17396" w:rsidP="00C17396"/>
    <w:p w:rsidR="005352DB" w:rsidRDefault="005352DB"/>
    <w:sectPr w:rsidR="005352DB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6"/>
    <w:rsid w:val="000D374B"/>
    <w:rsid w:val="00487A6D"/>
    <w:rsid w:val="005352DB"/>
    <w:rsid w:val="008B5D90"/>
    <w:rsid w:val="00A62A87"/>
    <w:rsid w:val="00C17396"/>
    <w:rsid w:val="00E52E56"/>
    <w:rsid w:val="00EC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84FC7-72BD-4DCB-9FEC-6E669BEC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7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173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2019-09-06T19:05:00Z</cp:lastPrinted>
  <dcterms:created xsi:type="dcterms:W3CDTF">2019-09-06T19:06:00Z</dcterms:created>
  <dcterms:modified xsi:type="dcterms:W3CDTF">2019-09-10T19:49:00Z</dcterms:modified>
</cp:coreProperties>
</file>