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F" w:rsidRDefault="00B53A3F" w:rsidP="00B53A3F">
      <w:pPr>
        <w:rPr>
          <w:b/>
          <w:sz w:val="24"/>
          <w:szCs w:val="24"/>
        </w:rPr>
      </w:pPr>
    </w:p>
    <w:p w:rsidR="00B53A3F" w:rsidRDefault="00B53A3F" w:rsidP="00B53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REQUEIRMENTO Nº 012 / 2020.</w:t>
      </w:r>
    </w:p>
    <w:p w:rsidR="00B53A3F" w:rsidRDefault="00B53A3F" w:rsidP="00B53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89">
        <w:rPr>
          <w:rFonts w:ascii="Times New Roman" w:hAnsi="Times New Roman" w:cs="Times New Roman"/>
          <w:b/>
          <w:sz w:val="28"/>
          <w:szCs w:val="28"/>
        </w:rPr>
        <w:t>REQUERMENTO DA PRESIDÊNCIA DA CÂMARA MUNICIPAL SUJEITA A DELIBERAÇÃO DO PLENÁRIO CONFORME ART. 224, XVI DO REGIMENTO INTERNO</w:t>
      </w:r>
    </w:p>
    <w:p w:rsidR="00B53A3F" w:rsidRPr="00AB2189" w:rsidRDefault="00B53A3F" w:rsidP="00B53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89">
        <w:rPr>
          <w:rFonts w:ascii="Times New Roman" w:hAnsi="Times New Roman" w:cs="Times New Roman"/>
          <w:sz w:val="28"/>
          <w:szCs w:val="28"/>
        </w:rPr>
        <w:t xml:space="preserve">O Presidente da Câmara Municipal de Coronel Pacheco, no uso de suas atribuições legais </w:t>
      </w:r>
      <w:r>
        <w:rPr>
          <w:rFonts w:ascii="Times New Roman" w:hAnsi="Times New Roman" w:cs="Times New Roman"/>
          <w:sz w:val="28"/>
          <w:szCs w:val="28"/>
        </w:rPr>
        <w:t>e regimentais,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03">
        <w:rPr>
          <w:rFonts w:ascii="Times New Roman" w:hAnsi="Times New Roman" w:cs="Times New Roman"/>
          <w:b/>
          <w:sz w:val="28"/>
          <w:szCs w:val="28"/>
        </w:rPr>
        <w:t>CONSIDERANDO</w:t>
      </w:r>
      <w:r>
        <w:rPr>
          <w:rFonts w:ascii="Times New Roman" w:hAnsi="Times New Roman" w:cs="Times New Roman"/>
          <w:sz w:val="28"/>
          <w:szCs w:val="28"/>
        </w:rPr>
        <w:t xml:space="preserve"> a confirmação de casos de pessoas infectadas pelo novo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(COVID-19) no Estado de Minas Gerais e em cidades próximas, bem como o crescimento de casos de pessoas infectadas em todo o país;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03">
        <w:rPr>
          <w:rFonts w:ascii="Times New Roman" w:hAnsi="Times New Roman" w:cs="Times New Roman"/>
          <w:b/>
          <w:sz w:val="28"/>
          <w:szCs w:val="28"/>
        </w:rPr>
        <w:t>CONSIDERANDO</w:t>
      </w:r>
      <w:r>
        <w:rPr>
          <w:rFonts w:ascii="Times New Roman" w:hAnsi="Times New Roman" w:cs="Times New Roman"/>
          <w:sz w:val="28"/>
          <w:szCs w:val="28"/>
        </w:rPr>
        <w:t xml:space="preserve"> a necessidade de reduzir o risco de contágio da população;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F" w:rsidRPr="00222C03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03">
        <w:rPr>
          <w:rFonts w:ascii="Times New Roman" w:hAnsi="Times New Roman" w:cs="Times New Roman"/>
          <w:b/>
          <w:sz w:val="28"/>
          <w:szCs w:val="28"/>
        </w:rPr>
        <w:t>REQUER AUTOR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22C03">
        <w:rPr>
          <w:rFonts w:ascii="Times New Roman" w:hAnsi="Times New Roman" w:cs="Times New Roman"/>
          <w:b/>
          <w:sz w:val="28"/>
          <w:szCs w:val="28"/>
        </w:rPr>
        <w:t>ZAÇÃO DO PLENÁRIO PARA: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Suspender a realização de reuniões ordinárias, extraordinárias, solenes e audiências públicas no âmbito da Câmara Municipal do período de 18 de março a 31 de março de 2020.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Suspender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o atendimento externo da secretaria. O expediente interno fica mantido devendo ser dada preferência ao trabalho remoto.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Coronel Pacheco, 17 de março de 2020.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Ramon Teixeira Barbosa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da Câmara Municipal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Felipe Fonseca Guerra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Vice-Presidente</w:t>
      </w: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F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Fagner Florêncio dos Santos</w:t>
      </w:r>
    </w:p>
    <w:p w:rsidR="00B53A3F" w:rsidRPr="00AB2189" w:rsidRDefault="00B53A3F" w:rsidP="00B5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</w:t>
      </w:r>
    </w:p>
    <w:p w:rsidR="00B53A3F" w:rsidRPr="00AB2189" w:rsidRDefault="00B53A3F" w:rsidP="00B53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A3F" w:rsidRPr="00AB2189" w:rsidRDefault="00B53A3F" w:rsidP="00B53A3F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3A3F"/>
    <w:rsid w:val="000C178A"/>
    <w:rsid w:val="005E62C2"/>
    <w:rsid w:val="00645A57"/>
    <w:rsid w:val="00B53A3F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3F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2020-05-14T16:20:00Z</dcterms:created>
  <dcterms:modified xsi:type="dcterms:W3CDTF">2020-05-14T16:20:00Z</dcterms:modified>
</cp:coreProperties>
</file>