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E" w:rsidRDefault="006B605E" w:rsidP="006B605E">
      <w:pPr>
        <w:ind w:right="1418"/>
        <w:jc w:val="center"/>
        <w:rPr>
          <w:rFonts w:ascii="Times New Roman" w:hAnsi="Times New Roman" w:cs="Times New Roman"/>
          <w:sz w:val="28"/>
          <w:szCs w:val="28"/>
        </w:rPr>
      </w:pPr>
    </w:p>
    <w:p w:rsidR="006B605E" w:rsidRDefault="006B605E" w:rsidP="006B60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85F">
        <w:rPr>
          <w:rFonts w:ascii="Times New Roman" w:hAnsi="Times New Roman" w:cs="Times New Roman"/>
          <w:b/>
          <w:sz w:val="32"/>
          <w:szCs w:val="32"/>
        </w:rPr>
        <w:t>RESOLUÇÃO Nº 4</w:t>
      </w:r>
      <w:r>
        <w:rPr>
          <w:rFonts w:ascii="Times New Roman" w:hAnsi="Times New Roman" w:cs="Times New Roman"/>
          <w:b/>
          <w:sz w:val="32"/>
          <w:szCs w:val="32"/>
        </w:rPr>
        <w:t>68</w:t>
      </w:r>
      <w:r w:rsidRPr="00C8185F">
        <w:rPr>
          <w:rFonts w:ascii="Times New Roman" w:hAnsi="Times New Roman" w:cs="Times New Roman"/>
          <w:b/>
          <w:sz w:val="32"/>
          <w:szCs w:val="32"/>
        </w:rPr>
        <w:t xml:space="preserve">, DE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C8185F">
        <w:rPr>
          <w:rFonts w:ascii="Times New Roman" w:hAnsi="Times New Roman" w:cs="Times New Roman"/>
          <w:b/>
          <w:sz w:val="32"/>
          <w:szCs w:val="32"/>
        </w:rPr>
        <w:t xml:space="preserve"> DE </w:t>
      </w:r>
      <w:r>
        <w:rPr>
          <w:rFonts w:ascii="Times New Roman" w:hAnsi="Times New Roman" w:cs="Times New Roman"/>
          <w:b/>
          <w:sz w:val="32"/>
          <w:szCs w:val="32"/>
        </w:rPr>
        <w:t>AGOSTO</w:t>
      </w:r>
      <w:r w:rsidRPr="00C8185F">
        <w:rPr>
          <w:rFonts w:ascii="Times New Roman" w:hAnsi="Times New Roman" w:cs="Times New Roman"/>
          <w:b/>
          <w:sz w:val="32"/>
          <w:szCs w:val="32"/>
        </w:rPr>
        <w:t xml:space="preserve"> DE 2020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B605E" w:rsidRPr="00C8185F" w:rsidRDefault="006B605E" w:rsidP="006B605E">
      <w:pPr>
        <w:ind w:left="5103" w:right="849" w:hanging="51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05E" w:rsidRPr="00C8185F" w:rsidRDefault="006B605E" w:rsidP="006B605E">
      <w:pPr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5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Dispõe sobre as contas do Município de Coronel Pacheco do e</w:t>
      </w:r>
      <w:r w:rsidRPr="00C8185F">
        <w:rPr>
          <w:rFonts w:ascii="Times New Roman" w:hAnsi="Times New Roman" w:cs="Times New Roman"/>
          <w:b/>
          <w:sz w:val="28"/>
          <w:szCs w:val="28"/>
        </w:rPr>
        <w:t>xercício financeiro de 2017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605E" w:rsidRDefault="006B605E" w:rsidP="006B605E">
      <w:pPr>
        <w:ind w:right="1416"/>
        <w:jc w:val="center"/>
        <w:rPr>
          <w:rFonts w:ascii="Times New Roman" w:hAnsi="Times New Roman" w:cs="Times New Roman"/>
          <w:b/>
        </w:rPr>
      </w:pPr>
    </w:p>
    <w:p w:rsidR="006B605E" w:rsidRPr="00C8185F" w:rsidRDefault="006B605E" w:rsidP="006B605E">
      <w:pPr>
        <w:ind w:right="1416"/>
        <w:jc w:val="center"/>
        <w:rPr>
          <w:rFonts w:ascii="Times New Roman" w:hAnsi="Times New Roman" w:cs="Times New Roman"/>
          <w:b/>
        </w:rPr>
      </w:pPr>
    </w:p>
    <w:p w:rsidR="006B605E" w:rsidRDefault="006B605E" w:rsidP="006B605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A Câmara Municipal de Coronel Pacheco/MG aprova e promulga a seguinte Resolução:</w:t>
      </w:r>
    </w:p>
    <w:p w:rsidR="006B605E" w:rsidRPr="0023329F" w:rsidRDefault="006B605E" w:rsidP="006B605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605E" w:rsidRDefault="006B605E" w:rsidP="006B605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Art. 1º Fica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23329F">
        <w:rPr>
          <w:rFonts w:ascii="Times New Roman" w:hAnsi="Times New Roman" w:cs="Times New Roman"/>
          <w:sz w:val="28"/>
          <w:szCs w:val="28"/>
        </w:rPr>
        <w:t xml:space="preserve"> aprovada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3329F">
        <w:rPr>
          <w:rFonts w:ascii="Times New Roman" w:hAnsi="Times New Roman" w:cs="Times New Roman"/>
          <w:sz w:val="28"/>
          <w:szCs w:val="28"/>
        </w:rPr>
        <w:t xml:space="preserve"> as contas do Município de Coronel Pacheco, do exercício financeiro de 2017, nos termos do Parecer Prévio do Tribunal de Contas do Estado de Minas Gerais.</w:t>
      </w:r>
    </w:p>
    <w:p w:rsidR="006B605E" w:rsidRPr="0023329F" w:rsidRDefault="006B605E" w:rsidP="006B605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605E" w:rsidRPr="0023329F" w:rsidRDefault="006B605E" w:rsidP="006B605E">
      <w:pPr>
        <w:ind w:right="-1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Art. 2º Esta Resolução entra em vigor na data de sua publicação.</w:t>
      </w:r>
    </w:p>
    <w:p w:rsidR="006B605E" w:rsidRDefault="006B605E" w:rsidP="006B605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605E" w:rsidRDefault="006B605E" w:rsidP="006B605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605E" w:rsidRPr="0023329F" w:rsidRDefault="006B605E" w:rsidP="006B605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605E" w:rsidRPr="0023329F" w:rsidRDefault="006B605E" w:rsidP="006B6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Coronel Pacheco, 13 de agosto de 2020.</w:t>
      </w:r>
    </w:p>
    <w:p w:rsidR="006B605E" w:rsidRDefault="006B605E" w:rsidP="006B6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05E" w:rsidRDefault="006B605E" w:rsidP="006B6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05E" w:rsidRPr="0023329F" w:rsidRDefault="006B605E" w:rsidP="006B6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05E" w:rsidRPr="0023329F" w:rsidRDefault="006B605E" w:rsidP="006B6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Ramon Teixeira Barbosa</w:t>
      </w:r>
    </w:p>
    <w:p w:rsidR="006B605E" w:rsidRPr="0023329F" w:rsidRDefault="006B605E" w:rsidP="006B6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Presidente</w:t>
      </w:r>
    </w:p>
    <w:p w:rsidR="006B605E" w:rsidRPr="0023329F" w:rsidRDefault="006B605E" w:rsidP="006B6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05E" w:rsidRPr="0023329F" w:rsidRDefault="006B605E" w:rsidP="006B6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05E" w:rsidRPr="0023329F" w:rsidRDefault="006B605E" w:rsidP="006B6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Felipe Fonseca Guerra</w:t>
      </w:r>
    </w:p>
    <w:p w:rsidR="006B605E" w:rsidRPr="0023329F" w:rsidRDefault="006B605E" w:rsidP="006B6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Vice-Presidente</w:t>
      </w:r>
    </w:p>
    <w:p w:rsidR="006B605E" w:rsidRPr="0023329F" w:rsidRDefault="006B605E" w:rsidP="006B6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05E" w:rsidRPr="0023329F" w:rsidRDefault="006B605E" w:rsidP="006B6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05E" w:rsidRPr="0023329F" w:rsidRDefault="006B605E" w:rsidP="006B6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Fagner Florêncio dos Santos</w:t>
      </w:r>
    </w:p>
    <w:p w:rsidR="006B605E" w:rsidRDefault="006B605E" w:rsidP="006B6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Secretário</w:t>
      </w:r>
    </w:p>
    <w:p w:rsidR="006B605E" w:rsidRPr="0023329F" w:rsidRDefault="006B605E" w:rsidP="006B605E">
      <w:pPr>
        <w:ind w:right="1418"/>
        <w:jc w:val="center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B605E"/>
    <w:rsid w:val="000C178A"/>
    <w:rsid w:val="00645A57"/>
    <w:rsid w:val="006B605E"/>
    <w:rsid w:val="00C34E44"/>
    <w:rsid w:val="00E716FD"/>
    <w:rsid w:val="00E95863"/>
    <w:rsid w:val="00F0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5E"/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2020-09-14T17:20:00Z</dcterms:created>
  <dcterms:modified xsi:type="dcterms:W3CDTF">2020-09-14T17:20:00Z</dcterms:modified>
</cp:coreProperties>
</file>