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4C" w:rsidRPr="00BC05C3" w:rsidRDefault="0076504C" w:rsidP="0076504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 EXTRAORDINÁRIA</w:t>
      </w:r>
    </w:p>
    <w:p w:rsidR="0076504C" w:rsidRPr="00BC05C3" w:rsidRDefault="0076504C" w:rsidP="0076504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6504C" w:rsidRPr="00BC05C3" w:rsidRDefault="0076504C" w:rsidP="0076504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º Reunião Extraordinária </w:t>
      </w:r>
    </w:p>
    <w:p w:rsidR="0076504C" w:rsidRPr="00BC05C3" w:rsidRDefault="0076504C" w:rsidP="0076504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</w:p>
    <w:p w:rsidR="0076504C" w:rsidRPr="001C2728" w:rsidRDefault="0076504C" w:rsidP="0076504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04C" w:rsidRPr="001C2728" w:rsidRDefault="0076504C" w:rsidP="0076504C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01- Chamada dos Senhores Vereadores</w:t>
      </w:r>
    </w:p>
    <w:p w:rsidR="0076504C" w:rsidRPr="001C2728" w:rsidRDefault="0076504C" w:rsidP="0076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04C" w:rsidRPr="001C2728" w:rsidRDefault="0076504C" w:rsidP="0076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02- PRIMEIRA PARTE: PEQUENO EXPEDIENTE</w:t>
      </w:r>
    </w:p>
    <w:p w:rsidR="0076504C" w:rsidRPr="001C2728" w:rsidRDefault="0076504C" w:rsidP="0076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04C" w:rsidRPr="001C2728" w:rsidRDefault="0076504C" w:rsidP="0076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02.1- Abertura da Reunião.</w:t>
      </w:r>
    </w:p>
    <w:p w:rsidR="0076504C" w:rsidRPr="001C2728" w:rsidRDefault="0076504C" w:rsidP="0076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04C" w:rsidRPr="001C2728" w:rsidRDefault="0076504C" w:rsidP="0076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3 - SEGUNDA PARTE: ORDEM DO DIA</w:t>
      </w:r>
    </w:p>
    <w:p w:rsidR="0076504C" w:rsidRPr="001C2728" w:rsidRDefault="0076504C" w:rsidP="0076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04C" w:rsidRPr="00E66383" w:rsidRDefault="0076504C" w:rsidP="0076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 xml:space="preserve">3.1-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Apresentação, Discussão e Votação Única do Parecer de Redação Final da Comissão de Legislação, Justiça e Redação e Comissão e Comissão de Fiscalização Financeira e Orçamentária referente </w:t>
      </w:r>
      <w:r w:rsidRPr="001C2728">
        <w:rPr>
          <w:rFonts w:ascii="Times New Roman" w:hAnsi="Times New Roman" w:cs="Times New Roman"/>
          <w:sz w:val="28"/>
          <w:szCs w:val="28"/>
        </w:rPr>
        <w:t xml:space="preserve">ao Projeto de Lei nº </w:t>
      </w:r>
      <w:r w:rsidRPr="00896380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6380">
        <w:rPr>
          <w:rFonts w:ascii="Times New Roman" w:hAnsi="Times New Roman" w:cs="Times New Roman"/>
          <w:b/>
          <w:sz w:val="28"/>
          <w:szCs w:val="28"/>
        </w:rPr>
        <w:t>/2021</w:t>
      </w:r>
      <w:r w:rsidRPr="001C2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 autoria do Poder Executivo, que “Dispõe </w:t>
      </w:r>
      <w:r w:rsidRPr="001C2728">
        <w:rPr>
          <w:rFonts w:ascii="Times New Roman" w:hAnsi="Times New Roman" w:cs="Times New Roman"/>
          <w:sz w:val="28"/>
          <w:szCs w:val="28"/>
        </w:rPr>
        <w:t>sobre as diretrizes para a elaboração e a execução da Lei Orçamentária do exercício financeiro de 2022 e dá outras providências”.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83">
        <w:rPr>
          <w:rFonts w:ascii="Times New Roman" w:hAnsi="Times New Roman" w:cs="Times New Roman"/>
          <w:b/>
          <w:sz w:val="28"/>
          <w:szCs w:val="28"/>
        </w:rPr>
        <w:t>(Leitura pelo Vereador Geraldo José Bento de Carvalho).</w:t>
      </w:r>
    </w:p>
    <w:p w:rsidR="0076504C" w:rsidRDefault="0076504C" w:rsidP="0076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4C" w:rsidRDefault="0076504C" w:rsidP="0076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3.2-Segunda</w:t>
      </w:r>
      <w:r w:rsidRPr="003D763C">
        <w:rPr>
          <w:rFonts w:ascii="Times New Roman" w:hAnsi="Times New Roman" w:cs="Times New Roman"/>
          <w:b/>
          <w:sz w:val="28"/>
          <w:szCs w:val="28"/>
        </w:rPr>
        <w:t xml:space="preserve"> Discussão e Votação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380">
        <w:rPr>
          <w:rFonts w:ascii="Times New Roman" w:hAnsi="Times New Roman" w:cs="Times New Roman"/>
          <w:b/>
          <w:sz w:val="28"/>
          <w:szCs w:val="28"/>
        </w:rPr>
        <w:t>Projeto de Lei nº</w:t>
      </w:r>
      <w:r w:rsidRPr="00172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845/2021 SUBSTITUTIVO ao</w:t>
      </w:r>
      <w:r w:rsidRPr="00896380">
        <w:rPr>
          <w:rFonts w:ascii="Times New Roman" w:hAnsi="Times New Roman" w:cs="Times New Roman"/>
          <w:b/>
          <w:sz w:val="28"/>
          <w:szCs w:val="28"/>
        </w:rPr>
        <w:t xml:space="preserve"> Projeto de Lei nº 844/2021</w:t>
      </w:r>
      <w:r w:rsidRPr="001C2728">
        <w:rPr>
          <w:rFonts w:ascii="Times New Roman" w:hAnsi="Times New Roman" w:cs="Times New Roman"/>
          <w:sz w:val="28"/>
          <w:szCs w:val="28"/>
        </w:rPr>
        <w:t>, de autoria do Poder Executivo que “Dispõe sobre</w:t>
      </w:r>
      <w:r w:rsidRPr="00D6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380">
        <w:rPr>
          <w:rFonts w:ascii="Times New Roman" w:hAnsi="Times New Roman" w:cs="Times New Roman"/>
          <w:sz w:val="28"/>
          <w:szCs w:val="28"/>
        </w:rPr>
        <w:t>a reestruturação do Conselho Municipal de Acompanhamento de Controle Social de Fundo de Manutenção e Desenvolvimento da Educação Básica e de Valorização dos Profissionais da Educação do Município de Coronel Pacheco – CACS/FUNDEB e dá outras providências”.</w:t>
      </w:r>
    </w:p>
    <w:p w:rsidR="0076504C" w:rsidRDefault="0076504C" w:rsidP="0076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4C" w:rsidRDefault="0076504C" w:rsidP="0076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3.3- Segunda discussão e Votação do </w:t>
      </w:r>
      <w:r w:rsidRPr="00896380">
        <w:rPr>
          <w:rFonts w:ascii="Times New Roman" w:hAnsi="Times New Roman" w:cs="Times New Roman"/>
          <w:b/>
          <w:sz w:val="28"/>
          <w:szCs w:val="28"/>
        </w:rPr>
        <w:t>Projeto de Lei</w:t>
      </w:r>
      <w:r>
        <w:rPr>
          <w:rFonts w:ascii="Times New Roman" w:hAnsi="Times New Roman" w:cs="Times New Roman"/>
          <w:b/>
          <w:sz w:val="28"/>
          <w:szCs w:val="28"/>
        </w:rPr>
        <w:t xml:space="preserve"> nº </w:t>
      </w:r>
      <w:bookmarkStart w:id="0" w:name="_Hlk75192029"/>
      <w:r>
        <w:rPr>
          <w:rFonts w:ascii="Times New Roman" w:hAnsi="Times New Roman" w:cs="Times New Roman"/>
          <w:b/>
          <w:sz w:val="28"/>
          <w:szCs w:val="28"/>
        </w:rPr>
        <w:t xml:space="preserve">03/2021,  </w:t>
      </w:r>
      <w:r w:rsidRPr="001C2728">
        <w:rPr>
          <w:rFonts w:ascii="Times New Roman" w:hAnsi="Times New Roman" w:cs="Times New Roman"/>
          <w:sz w:val="28"/>
          <w:szCs w:val="28"/>
        </w:rPr>
        <w:t xml:space="preserve"> autoria do Vereador Rodrigo da Paixão Barbosa, “Que dispõe sobre a população em sítio de rede municipal de computadores da lista cronológica de espera para consultas com umas especialidades, exames, cirurgias e quaisquer outros procedimentos ou ações de saúde agendadas pelo cidadão no município, estabelece penalidade de em caso de desobediência e dá outras providências”</w:t>
      </w:r>
    </w:p>
    <w:bookmarkEnd w:id="0"/>
    <w:p w:rsidR="0076504C" w:rsidRPr="001C2728" w:rsidRDefault="0076504C" w:rsidP="00765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04C" w:rsidRPr="001C2728" w:rsidRDefault="0076504C" w:rsidP="0076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4-TERCEIRA PARTE: DA TRIBUNA LIVRE E DO GRANDE EXPEDIENTE</w:t>
      </w:r>
    </w:p>
    <w:p w:rsidR="0076504C" w:rsidRDefault="0076504C" w:rsidP="0076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4.1- Palavra livre aos Vereadores.                  </w:t>
      </w:r>
    </w:p>
    <w:p w:rsidR="0076504C" w:rsidRPr="001C2728" w:rsidRDefault="0076504C" w:rsidP="0076504C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04C" w:rsidRPr="001C2728" w:rsidRDefault="0076504C" w:rsidP="0076504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76504C" w:rsidRDefault="0076504C" w:rsidP="0076504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76504C" w:rsidRDefault="0076504C" w:rsidP="0076504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184B" w:rsidRDefault="0099184B">
      <w:bookmarkStart w:id="1" w:name="_GoBack"/>
      <w:bookmarkEnd w:id="1"/>
    </w:p>
    <w:sectPr w:rsidR="00991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4C"/>
    <w:rsid w:val="0076504C"/>
    <w:rsid w:val="009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2FC9-32B9-4837-99FB-680B34C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04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2021-06-24T17:18:00Z</dcterms:created>
  <dcterms:modified xsi:type="dcterms:W3CDTF">2021-06-24T17:18:00Z</dcterms:modified>
</cp:coreProperties>
</file>